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Title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FirstName Surname</w:t>
        <w:br w:type="textWrapping"/>
        <w:t xml:space="preserve"> Institution</w:t>
        <w:br w:type="textWrapping"/>
        <w:t xml:space="preserve">Department (optional) </w:t>
        <w:br w:type="textWrapping"/>
        <w:t xml:space="preserve"> City, State, Country</w:t>
        <w:br w:type="textWrapping"/>
        <w:t xml:space="preserve">ORCID ID: https://orcid.org/0000-xxxx-xxxx-xxxx</w:t>
        <w:br w:type="textWrapping"/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email@email.com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280" w:line="240" w:lineRule="auto"/>
        <w:jc w:val="right"/>
        <w:rPr>
          <w:rFonts w:ascii="Times New Roman" w:cs="Times New Roman" w:eastAsia="Times New Roman" w:hAnsi="Times New Roman"/>
          <w:color w:val="0808b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FirstName Surname</w:t>
        <w:br w:type="textWrapping"/>
        <w:t xml:space="preserve"> Institution </w:t>
        <w:br w:type="textWrapping"/>
        <w:t xml:space="preserve">Department (optional) </w:t>
        <w:br w:type="textWrapping"/>
        <w:t xml:space="preserve"> City, State, Country</w:t>
        <w:br w:type="textWrapping"/>
        <w:t xml:space="preserve">ORCID ID: https://orcid.org/0000-xxxx-xxxx-xxxx</w:t>
        <w:br w:type="textWrapping"/>
        <w:t xml:space="preserve"> email@email.com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4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ABSTRACT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(Times New Roman, font size 12, 400 - 1200  words plus up to 8 references)</w:t>
      </w:r>
    </w:p>
    <w:p w:rsidR="00000000" w:rsidDel="00000000" w:rsidP="00000000" w:rsidRDefault="00000000" w:rsidRPr="00000000" w14:paraId="00000007">
      <w:pPr>
        <w:ind w:right="-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provide an extended abstract that will be published on the conference website as part of the PUBMET2026 programme. The abstract should briefly describe the topic of your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short talk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poster presentation and attract participants.</w:t>
      </w:r>
    </w:p>
    <w:p w:rsidR="00000000" w:rsidDel="00000000" w:rsidP="00000000" w:rsidRDefault="00000000" w:rsidRPr="00000000" w14:paraId="00000008">
      <w:pPr>
        <w:spacing w:line="259" w:lineRule="auto"/>
        <w:ind w:right="-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line="264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KEYWORDS (up to 6 words arranged in alphabetical order)</w:t>
      </w:r>
    </w:p>
    <w:p w:rsidR="00000000" w:rsidDel="00000000" w:rsidP="00000000" w:rsidRDefault="00000000" w:rsidRPr="00000000" w14:paraId="0000000A">
      <w:pPr>
        <w:spacing w:after="60" w:before="60" w:line="26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keyword1;  keyword2; keyword3...</w:t>
      </w:r>
    </w:p>
    <w:p w:rsidR="00000000" w:rsidDel="00000000" w:rsidP="00000000" w:rsidRDefault="00000000" w:rsidRPr="00000000" w14:paraId="0000000B">
      <w:pPr>
        <w:spacing w:line="26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Citation style must conform to the Publication Manual of the American Psychological Association (7th Ed.)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Sīle, L., Pölönen, J., Sivertsen, G., Guns, R., Engels, T. C., Arefiev, P., ... &amp; Teitelbaum, R. (2018). Comprehensiveness of national bibliographic databases for social sciences and humanities: Findings from a European survey.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Research Evaluation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310-322.https://doi.org/10.1093/reseval/rvy016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Clark, H.H. (1973). Space, time, semantics and the child. In T.E. Moore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Cognitive development and the acquisition of language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(pp. 27-63)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York: Academic Press.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Deane, P. (1993).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At, by,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an essay in Multimodal Image Theory.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Proceedings of the Annual Meeting of the Berkeley Linguistic Society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112-124. https://doi.org/10.3765/bls.v19i1.1500</w:t>
      </w:r>
    </w:p>
    <w:p w:rsidR="00000000" w:rsidDel="00000000" w:rsidP="00000000" w:rsidRDefault="00000000" w:rsidRPr="00000000" w14:paraId="00000010">
      <w:pPr>
        <w:spacing w:after="160" w:line="259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Talmy, L. (2000).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Towards a cognitive semantics, vol.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Cambridge, MA: The MIT Press.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mail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Kyh7U6kvMBxB5WmTzJm2eOSyjA==">CgMxLjAyCGguZ2pkZ3hzMgloLjMwajB6bGw4AHIhMUVmeDRDSGFVZjB6MTQ5dkw2Z28tbFRLMjEyVmZGWkFO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2025-02-17T09:31:00Z</dcterms:created>
</cp:coreProperties>
</file>